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F99DD3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3D21C0">
        <w:rPr>
          <w:rFonts w:ascii="Azo Sans Md" w:hAnsi="Azo Sans Md" w:cstheme="minorHAnsi"/>
          <w:bCs/>
          <w:szCs w:val="24"/>
        </w:rPr>
        <w:t>2</w:t>
      </w:r>
      <w:r w:rsidR="008B4E94">
        <w:rPr>
          <w:rFonts w:ascii="Azo Sans Md" w:hAnsi="Azo Sans Md" w:cstheme="minorHAnsi"/>
          <w:bCs/>
          <w:szCs w:val="24"/>
        </w:rPr>
        <w:t>4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79B00DA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8B4E94">
        <w:rPr>
          <w:rFonts w:ascii="Azo Sans Md" w:hAnsi="Azo Sans Md" w:cstheme="minorHAnsi"/>
          <w:szCs w:val="24"/>
        </w:rPr>
        <w:t>00.703/2023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C557B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B4E94">
        <w:rPr>
          <w:rFonts w:ascii="Azo Sans Lt" w:hAnsi="Azo Sans Lt" w:cstheme="minorHAnsi"/>
          <w:bCs/>
          <w:szCs w:val="24"/>
        </w:rPr>
        <w:t>ITEM</w:t>
      </w:r>
    </w:p>
    <w:p w14:paraId="7E9A5D0D" w14:textId="4C59CCA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892ED5" w:rsidRPr="00892ED5">
        <w:rPr>
          <w:rFonts w:ascii="Azo Sans Md" w:hAnsi="Azo Sans Md" w:cstheme="minorHAnsi"/>
          <w:b/>
          <w:bCs/>
          <w:szCs w:val="24"/>
        </w:rPr>
        <w:t>REGISTRO DE PREÇOS para futura e eventual, AQUISIÇÃO, sob demanda, de GÁS GLP A GRANEL- P-190 para atender a demanda da Clínica de Repouso Santa Lúcia, pelo período de 12 (doze) meses</w:t>
      </w:r>
      <w:r w:rsidR="004B28C9" w:rsidRPr="003D21C0">
        <w:rPr>
          <w:rFonts w:ascii="Azo Sans Md" w:hAnsi="Azo Sans Md" w:cstheme="minorHAnsi"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EF0DCB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3D21C0">
        <w:rPr>
          <w:rFonts w:ascii="Azo Sans Md" w:hAnsi="Azo Sans Md" w:cstheme="minorHAnsi"/>
          <w:sz w:val="22"/>
          <w:szCs w:val="22"/>
        </w:rPr>
        <w:t>2</w:t>
      </w:r>
      <w:r w:rsidR="008B4E94">
        <w:rPr>
          <w:rFonts w:ascii="Azo Sans Md" w:hAnsi="Azo Sans Md" w:cstheme="minorHAnsi"/>
          <w:sz w:val="22"/>
          <w:szCs w:val="22"/>
        </w:rPr>
        <w:t>4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8B4E94" w:rsidRPr="008B4E94">
        <w:rPr>
          <w:rFonts w:ascii="Azo Sans Md" w:hAnsi="Azo Sans Md" w:cstheme="minorHAnsi"/>
          <w:sz w:val="22"/>
          <w:szCs w:val="22"/>
        </w:rPr>
        <w:t>AQUISIÇÃO, sob demanda, de GÁS GLP A GRANEL- P-190 para atender a demanda da Clínica de Repouso Santa Lúcia, pelo período de 12 (doze) meses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="00DF2B76">
        <w:rPr>
          <w:rFonts w:ascii="Azo Sans Lt" w:eastAsia="SimSun" w:hAnsi="Azo Sans Lt" w:cs="Leelawadee UI Semilight"/>
          <w:color w:val="000000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405523A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046"/>
        <w:gridCol w:w="2996"/>
        <w:gridCol w:w="916"/>
        <w:gridCol w:w="569"/>
        <w:gridCol w:w="876"/>
        <w:gridCol w:w="1136"/>
        <w:gridCol w:w="816"/>
      </w:tblGrid>
      <w:tr w:rsidR="008B4E94" w:rsidRPr="008B4E94" w14:paraId="41D11AE6" w14:textId="77777777" w:rsidTr="00572624">
        <w:trPr>
          <w:trHeight w:val="148"/>
          <w:jc w:val="center"/>
        </w:trPr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692B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ITEM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F478D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" w:eastAsia="Calibri" w:hAnsi="Calibri" w:cs="Tahoma"/>
                <w:b/>
                <w:sz w:val="23"/>
                <w:szCs w:val="23"/>
                <w:lang w:eastAsia="en-US"/>
              </w:rPr>
              <w:t>CATMAT</w:t>
            </w:r>
          </w:p>
        </w:tc>
        <w:tc>
          <w:tcPr>
            <w:tcW w:w="21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8B727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ESPECIFICAÇÃO</w:t>
            </w:r>
          </w:p>
        </w:tc>
        <w:tc>
          <w:tcPr>
            <w:tcW w:w="5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1F39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MARCA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58F33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U/C</w:t>
            </w:r>
          </w:p>
        </w:tc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4190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QTDE</w:t>
            </w:r>
          </w:p>
        </w:tc>
        <w:tc>
          <w:tcPr>
            <w:tcW w:w="10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0755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PREÇO</w:t>
            </w:r>
          </w:p>
        </w:tc>
      </w:tr>
      <w:tr w:rsidR="008B4E94" w:rsidRPr="008B4E94" w14:paraId="3B6D9F3D" w14:textId="77777777" w:rsidTr="00572624">
        <w:trPr>
          <w:trHeight w:val="384"/>
          <w:jc w:val="center"/>
        </w:trPr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1CD4A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3A4A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21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21BE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5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54F69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463BC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2EF0C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Cs w:val="24"/>
                <w:lang w:eastAsia="zh-CN" w:bidi="hi-IN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991B2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UNITÁRIO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760E9" w14:textId="77777777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</w:pPr>
            <w:r w:rsidRPr="008B4E94">
              <w:rPr>
                <w:rFonts w:ascii="Calibri Light" w:eastAsia="Calibri" w:hAnsi="Calibri Light" w:cs="Tahoma"/>
                <w:b/>
                <w:sz w:val="23"/>
                <w:szCs w:val="23"/>
                <w:lang w:eastAsia="en-US"/>
              </w:rPr>
              <w:t>TOTAL</w:t>
            </w:r>
          </w:p>
        </w:tc>
      </w:tr>
      <w:tr w:rsidR="008B4E94" w:rsidRPr="008B4E94" w14:paraId="4C065F01" w14:textId="77777777" w:rsidTr="00EB7E09">
        <w:trPr>
          <w:trHeight w:hRule="exact" w:val="339"/>
          <w:jc w:val="center"/>
        </w:trPr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2C3C5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8B4E94">
              <w:rPr>
                <w:rFonts w:eastAsia="Calibri" w:cs="Tahoma"/>
                <w:szCs w:val="24"/>
                <w:lang w:eastAsia="en-US"/>
              </w:rPr>
              <w:t>01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D49E2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8B4E94">
              <w:rPr>
                <w:rFonts w:eastAsia="Calibri" w:cs="Tahoma"/>
                <w:szCs w:val="24"/>
                <w:lang w:eastAsia="en-US"/>
              </w:rPr>
              <w:t>461651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863E8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8B4E94">
              <w:rPr>
                <w:rFonts w:eastAsia="Calibri" w:cs="Tahoma"/>
                <w:szCs w:val="24"/>
                <w:lang w:eastAsia="en-US"/>
              </w:rPr>
              <w:t>Gás GLP a granel P-190</w:t>
            </w:r>
          </w:p>
        </w:tc>
        <w:tc>
          <w:tcPr>
            <w:tcW w:w="5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780C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34A1C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8B4E94">
              <w:rPr>
                <w:rFonts w:eastAsia="Calibri" w:cs="Tahoma"/>
                <w:szCs w:val="24"/>
                <w:lang w:eastAsia="en-US"/>
              </w:rPr>
              <w:t>KG</w:t>
            </w:r>
          </w:p>
        </w:tc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F07A4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  <w:r w:rsidRPr="008B4E94">
              <w:rPr>
                <w:rFonts w:eastAsia="Calibri" w:cs="Tahoma"/>
                <w:szCs w:val="24"/>
                <w:lang w:eastAsia="en-US"/>
              </w:rPr>
              <w:t>14.000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CE89" w14:textId="6252F069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41AD6" w14:textId="56C518BD" w:rsidR="008B4E94" w:rsidRPr="008B4E94" w:rsidRDefault="008B4E94" w:rsidP="008B4E94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Cs w:val="24"/>
                <w:lang w:eastAsia="en-US"/>
              </w:rPr>
            </w:pPr>
          </w:p>
        </w:tc>
      </w:tr>
      <w:tr w:rsidR="008B4E94" w:rsidRPr="008B4E94" w14:paraId="27E26B5D" w14:textId="77777777" w:rsidTr="008B4E94">
        <w:trPr>
          <w:trHeight w:hRule="exact" w:val="353"/>
          <w:jc w:val="center"/>
        </w:trPr>
        <w:tc>
          <w:tcPr>
            <w:tcW w:w="435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8C58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8B4E94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E3C9" w14:textId="34D839FE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B4E94" w:rsidRPr="008B4E94" w14:paraId="3BD6FB2B" w14:textId="77777777" w:rsidTr="00572624">
        <w:trPr>
          <w:trHeight w:hRule="exact" w:val="1073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DA45B" w14:textId="77777777" w:rsidR="008B4E94" w:rsidRPr="008B4E94" w:rsidRDefault="008B4E94" w:rsidP="008B4E94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Cs w:val="24"/>
                <w:lang w:eastAsia="en-US"/>
              </w:rPr>
            </w:pPr>
            <w:r w:rsidRPr="008B4E94">
              <w:rPr>
                <w:rFonts w:eastAsia="Calibri" w:cs="Tahoma"/>
                <w:b/>
                <w:bCs/>
                <w:szCs w:val="24"/>
                <w:lang w:eastAsia="en-US"/>
              </w:rPr>
              <w:t xml:space="preserve">A empresa contratada deverá fornecer 06 (seis) cilindros de 190 kg, em </w:t>
            </w:r>
            <w:r w:rsidRPr="008B4E94">
              <w:rPr>
                <w:rFonts w:eastAsia="Calibri" w:cs="Tahoma"/>
                <w:b/>
                <w:bCs/>
                <w:szCs w:val="24"/>
                <w:u w:val="single"/>
                <w:lang w:eastAsia="en-US"/>
              </w:rPr>
              <w:t>Regime de Comodato</w:t>
            </w:r>
            <w:r w:rsidRPr="008B4E94">
              <w:rPr>
                <w:rFonts w:eastAsia="Calibri" w:cs="Tahoma"/>
                <w:b/>
                <w:bCs/>
                <w:szCs w:val="24"/>
                <w:lang w:eastAsia="en-US"/>
              </w:rPr>
              <w:t>, e também a execução de vistoria e mão de obra (Tubulação). Necessária a instalação da central de fornecimento.</w:t>
            </w:r>
          </w:p>
        </w:tc>
      </w:tr>
    </w:tbl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D3F2038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358D2715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F7570" w14:textId="77777777" w:rsidR="008C4EF1" w:rsidRDefault="008C4EF1" w:rsidP="007A67F8">
      <w:r>
        <w:separator/>
      </w:r>
    </w:p>
  </w:endnote>
  <w:endnote w:type="continuationSeparator" w:id="0">
    <w:p w14:paraId="737EC3A8" w14:textId="77777777" w:rsidR="008C4EF1" w:rsidRDefault="008C4EF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D058" w14:textId="77777777" w:rsidR="008C4EF1" w:rsidRDefault="008C4EF1" w:rsidP="007A67F8">
      <w:r>
        <w:separator/>
      </w:r>
    </w:p>
  </w:footnote>
  <w:footnote w:type="continuationSeparator" w:id="0">
    <w:p w14:paraId="40E5D592" w14:textId="77777777" w:rsidR="008C4EF1" w:rsidRDefault="008C4EF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BBB3F5C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8B4E94">
                            <w:rPr>
                              <w:rFonts w:cs="Calibri"/>
                              <w:sz w:val="20"/>
                              <w:szCs w:val="20"/>
                            </w:rPr>
                            <w:t>00.703/2023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BBB3F5C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8B4E94">
                      <w:rPr>
                        <w:rFonts w:cs="Calibri"/>
                        <w:sz w:val="20"/>
                        <w:szCs w:val="20"/>
                      </w:rPr>
                      <w:t>00.703/2023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3D21C0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A4AB1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67F8"/>
    <w:rsid w:val="007B5CD0"/>
    <w:rsid w:val="007C49D4"/>
    <w:rsid w:val="008129E2"/>
    <w:rsid w:val="008565E4"/>
    <w:rsid w:val="00892ED5"/>
    <w:rsid w:val="008A07A4"/>
    <w:rsid w:val="008A4FEE"/>
    <w:rsid w:val="008B4E94"/>
    <w:rsid w:val="008C07EA"/>
    <w:rsid w:val="008C4EF1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92FCA"/>
    <w:rsid w:val="009F55CC"/>
    <w:rsid w:val="00A03F9B"/>
    <w:rsid w:val="00A11166"/>
    <w:rsid w:val="00A62F5A"/>
    <w:rsid w:val="00A75B9A"/>
    <w:rsid w:val="00AE75B7"/>
    <w:rsid w:val="00B659CB"/>
    <w:rsid w:val="00B77E71"/>
    <w:rsid w:val="00B8036D"/>
    <w:rsid w:val="00BA5E81"/>
    <w:rsid w:val="00BD1F8A"/>
    <w:rsid w:val="00BE4605"/>
    <w:rsid w:val="00BF5CD1"/>
    <w:rsid w:val="00BF7745"/>
    <w:rsid w:val="00C6759F"/>
    <w:rsid w:val="00C776CB"/>
    <w:rsid w:val="00CD52A2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DF2B76"/>
    <w:rsid w:val="00E06B22"/>
    <w:rsid w:val="00E22D61"/>
    <w:rsid w:val="00E27483"/>
    <w:rsid w:val="00E46A51"/>
    <w:rsid w:val="00E71587"/>
    <w:rsid w:val="00EB7E09"/>
    <w:rsid w:val="00F277F2"/>
    <w:rsid w:val="00F52153"/>
    <w:rsid w:val="00F62D1C"/>
    <w:rsid w:val="00FC3C4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13</cp:revision>
  <cp:lastPrinted>2022-01-13T14:58:00Z</cp:lastPrinted>
  <dcterms:created xsi:type="dcterms:W3CDTF">2021-05-27T14:26:00Z</dcterms:created>
  <dcterms:modified xsi:type="dcterms:W3CDTF">2023-02-16T17:39:00Z</dcterms:modified>
</cp:coreProperties>
</file>